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470A" w:rsidRDefault="002147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54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single" w:sz="18" w:space="0" w:color="0F243E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592"/>
      </w:tblGrid>
      <w:tr w:rsidR="0021470A">
        <w:trPr>
          <w:trHeight w:val="20"/>
        </w:trPr>
        <w:tc>
          <w:tcPr>
            <w:tcW w:w="6062" w:type="dxa"/>
          </w:tcPr>
          <w:p w:rsidR="0021470A" w:rsidRDefault="0021470A">
            <w:pPr>
              <w:ind w:left="-142"/>
              <w:jc w:val="right"/>
              <w:rPr>
                <w:rFonts w:ascii="Arial" w:eastAsia="Arial" w:hAnsi="Arial" w:cs="Arial"/>
                <w:color w:val="0F243E"/>
                <w:sz w:val="22"/>
                <w:szCs w:val="22"/>
              </w:rPr>
            </w:pPr>
          </w:p>
        </w:tc>
        <w:tc>
          <w:tcPr>
            <w:tcW w:w="4592" w:type="dxa"/>
          </w:tcPr>
          <w:p w:rsidR="0021470A" w:rsidRDefault="003A69E8">
            <w:pPr>
              <w:ind w:left="-142"/>
              <w:jc w:val="right"/>
              <w:rPr>
                <w:rFonts w:ascii="Arial" w:eastAsia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 xml:space="preserve">       DATOS DE IDENTIFICACIÓN</w:t>
            </w:r>
          </w:p>
        </w:tc>
      </w:tr>
    </w:tbl>
    <w:p w:rsidR="0021470A" w:rsidRDefault="0021470A">
      <w:pPr>
        <w:ind w:left="-14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134"/>
        <w:gridCol w:w="1418"/>
        <w:gridCol w:w="2126"/>
        <w:gridCol w:w="1559"/>
        <w:gridCol w:w="1276"/>
      </w:tblGrid>
      <w:tr w:rsidR="0021470A">
        <w:trPr>
          <w:trHeight w:val="380"/>
        </w:trPr>
        <w:tc>
          <w:tcPr>
            <w:tcW w:w="3119" w:type="dxa"/>
            <w:shd w:val="clear" w:color="auto" w:fill="D9D9D9"/>
            <w:vAlign w:val="center"/>
          </w:tcPr>
          <w:p w:rsidR="0021470A" w:rsidRDefault="003A69E8">
            <w:pPr>
              <w:ind w:right="-10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MATERIA:</w:t>
            </w:r>
          </w:p>
        </w:tc>
        <w:tc>
          <w:tcPr>
            <w:tcW w:w="7513" w:type="dxa"/>
            <w:gridSpan w:val="5"/>
            <w:vAlign w:val="center"/>
          </w:tcPr>
          <w:p w:rsidR="0021470A" w:rsidRDefault="003A69E8">
            <w:pPr>
              <w:jc w:val="center"/>
            </w:pPr>
            <w:r>
              <w:rPr>
                <w:color w:val="000000"/>
                <w:sz w:val="24"/>
                <w:szCs w:val="24"/>
                <w:u w:val="single"/>
              </w:rPr>
              <w:t>Materia: Medios Audiovisuales</w:t>
            </w:r>
          </w:p>
        </w:tc>
      </w:tr>
      <w:tr w:rsidR="0021470A">
        <w:trPr>
          <w:trHeight w:val="380"/>
        </w:trPr>
        <w:tc>
          <w:tcPr>
            <w:tcW w:w="3119" w:type="dxa"/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CENTRO ACADÉMICO:</w:t>
            </w:r>
          </w:p>
        </w:tc>
        <w:tc>
          <w:tcPr>
            <w:tcW w:w="7513" w:type="dxa"/>
            <w:gridSpan w:val="5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Ciencias Sociales y </w:t>
            </w:r>
            <w:r>
              <w:rPr>
                <w:rFonts w:ascii="Arial" w:eastAsia="Arial" w:hAnsi="Arial" w:cs="Arial"/>
                <w:sz w:val="19"/>
                <w:szCs w:val="19"/>
              </w:rPr>
              <w:t>Humanidades</w:t>
            </w:r>
          </w:p>
        </w:tc>
      </w:tr>
      <w:tr w:rsidR="0021470A">
        <w:trPr>
          <w:trHeight w:val="380"/>
        </w:trPr>
        <w:tc>
          <w:tcPr>
            <w:tcW w:w="3119" w:type="dxa"/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DEPARTAMENTO ACADÉMICO:</w:t>
            </w:r>
          </w:p>
        </w:tc>
        <w:tc>
          <w:tcPr>
            <w:tcW w:w="7513" w:type="dxa"/>
            <w:gridSpan w:val="5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Comunicación</w:t>
            </w:r>
          </w:p>
        </w:tc>
      </w:tr>
      <w:tr w:rsidR="0021470A">
        <w:trPr>
          <w:trHeight w:val="380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PROGRAMA EDUCATIVO:</w:t>
            </w: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>Lic. en Historia</w:t>
            </w:r>
          </w:p>
        </w:tc>
      </w:tr>
      <w:tr w:rsidR="0021470A">
        <w:trPr>
          <w:trHeight w:val="380"/>
        </w:trPr>
        <w:tc>
          <w:tcPr>
            <w:tcW w:w="3119" w:type="dxa"/>
            <w:shd w:val="clear" w:color="auto" w:fill="D9D9D9"/>
            <w:vAlign w:val="center"/>
          </w:tcPr>
          <w:p w:rsidR="0021470A" w:rsidRDefault="003A69E8">
            <w:pPr>
              <w:ind w:right="-10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AÑO DEL PLAN DE ESTUDIOS: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SEMESTRE: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CLAVE DE LA MATERIA: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470A" w:rsidRDefault="003A69E8">
            <w:pPr>
              <w:spacing w:before="2" w:after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22222</w:t>
            </w:r>
          </w:p>
        </w:tc>
      </w:tr>
      <w:tr w:rsidR="0021470A">
        <w:trPr>
          <w:trHeight w:val="380"/>
        </w:trPr>
        <w:tc>
          <w:tcPr>
            <w:tcW w:w="3119" w:type="dxa"/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ÁREA ACADÉMICA: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Lenguajes y Realización de Productos Comunicativos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PERIODO EN QUE SE IMPARTE:</w:t>
            </w:r>
          </w:p>
        </w:tc>
        <w:tc>
          <w:tcPr>
            <w:tcW w:w="2835" w:type="dxa"/>
            <w:gridSpan w:val="2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Enero-Junio</w:t>
            </w:r>
          </w:p>
        </w:tc>
      </w:tr>
      <w:tr w:rsidR="0021470A">
        <w:trPr>
          <w:trHeight w:val="380"/>
        </w:trPr>
        <w:tc>
          <w:tcPr>
            <w:tcW w:w="3119" w:type="dxa"/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HORAS SEMANA T/P: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2T 4P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CRÉDITOS:</w:t>
            </w:r>
          </w:p>
        </w:tc>
        <w:tc>
          <w:tcPr>
            <w:tcW w:w="2835" w:type="dxa"/>
            <w:gridSpan w:val="2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21470A">
        <w:trPr>
          <w:trHeight w:val="380"/>
        </w:trPr>
        <w:tc>
          <w:tcPr>
            <w:tcW w:w="3119" w:type="dxa"/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MODALIDAD EDUCATIVA EN LA QUE SE IMPARTE: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Presencial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1470A" w:rsidRDefault="003A69E8">
            <w:pPr>
              <w:ind w:right="-10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NATURALEZA DE LA MATERIA:</w:t>
            </w:r>
          </w:p>
        </w:tc>
        <w:tc>
          <w:tcPr>
            <w:tcW w:w="2835" w:type="dxa"/>
            <w:gridSpan w:val="2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Basica</w:t>
            </w:r>
          </w:p>
        </w:tc>
      </w:tr>
      <w:tr w:rsidR="0021470A">
        <w:trPr>
          <w:trHeight w:val="380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1470A" w:rsidRDefault="003A69E8">
            <w:pPr>
              <w:ind w:right="-10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ELABORADO POR:</w:t>
            </w:r>
          </w:p>
        </w:tc>
        <w:tc>
          <w:tcPr>
            <w:tcW w:w="7513" w:type="dxa"/>
            <w:gridSpan w:val="5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en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S. C. Juan Antonio Vera López</w:t>
            </w:r>
          </w:p>
        </w:tc>
      </w:tr>
      <w:tr w:rsidR="0021470A">
        <w:trPr>
          <w:trHeight w:val="380"/>
        </w:trPr>
        <w:tc>
          <w:tcPr>
            <w:tcW w:w="3119" w:type="dxa"/>
            <w:shd w:val="clear" w:color="auto" w:fill="D9D9D9"/>
            <w:vAlign w:val="center"/>
          </w:tcPr>
          <w:p w:rsidR="0021470A" w:rsidRDefault="003A69E8">
            <w:pPr>
              <w:ind w:right="-10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REVISADO Y APROBADO POR LA ACADEMIA DE:  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Lenguajes y Realización de Productos Comunicativos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1470A" w:rsidRDefault="003A69E8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FECHA DE ACTUALIZACIÓN:</w:t>
            </w:r>
          </w:p>
        </w:tc>
        <w:tc>
          <w:tcPr>
            <w:tcW w:w="2835" w:type="dxa"/>
            <w:gridSpan w:val="2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Enero de </w:t>
            </w:r>
            <w:r>
              <w:rPr>
                <w:rFonts w:ascii="Arial" w:eastAsia="Arial" w:hAnsi="Arial" w:cs="Arial"/>
                <w:sz w:val="19"/>
                <w:szCs w:val="19"/>
              </w:rPr>
              <w:t>2021</w:t>
            </w:r>
          </w:p>
        </w:tc>
      </w:tr>
    </w:tbl>
    <w:p w:rsidR="0021470A" w:rsidRDefault="0021470A">
      <w:pPr>
        <w:ind w:left="-142"/>
        <w:jc w:val="both"/>
        <w:rPr>
          <w:rFonts w:ascii="Arial" w:eastAsia="Arial" w:hAnsi="Arial" w:cs="Arial"/>
          <w:color w:val="0F243E"/>
        </w:rPr>
      </w:pPr>
    </w:p>
    <w:tbl>
      <w:tblPr>
        <w:tblStyle w:val="a1"/>
        <w:tblW w:w="10658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21470A">
        <w:trPr>
          <w:trHeight w:val="20"/>
        </w:trPr>
        <w:tc>
          <w:tcPr>
            <w:tcW w:w="10658" w:type="dxa"/>
          </w:tcPr>
          <w:p w:rsidR="0021470A" w:rsidRDefault="003A69E8">
            <w:pPr>
              <w:ind w:left="-142"/>
              <w:jc w:val="right"/>
              <w:rPr>
                <w:rFonts w:ascii="Arial" w:eastAsia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 xml:space="preserve"> DESCRIPCIÓN GENERAL</w:t>
            </w:r>
          </w:p>
        </w:tc>
      </w:tr>
    </w:tbl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3A69E8">
      <w:pPr>
        <w:rPr>
          <w:rFonts w:ascii="Times" w:eastAsia="Times" w:hAnsi="Times" w:cs="Times"/>
        </w:rPr>
      </w:pPr>
      <w:r>
        <w:rPr>
          <w:color w:val="000000"/>
          <w:sz w:val="24"/>
          <w:szCs w:val="24"/>
        </w:rPr>
        <w:t>El curso está dirigido a los estudiantes de la licenciatura en Historia.</w:t>
      </w:r>
    </w:p>
    <w:p w:rsidR="0021470A" w:rsidRDefault="0021470A">
      <w:pPr>
        <w:rPr>
          <w:rFonts w:ascii="Times" w:eastAsia="Times" w:hAnsi="Times" w:cs="Times"/>
        </w:rPr>
      </w:pPr>
    </w:p>
    <w:p w:rsidR="0021470A" w:rsidRDefault="003A69E8">
      <w:pPr>
        <w:rPr>
          <w:rFonts w:ascii="Times" w:eastAsia="Times" w:hAnsi="Times" w:cs="Times"/>
        </w:rPr>
      </w:pPr>
      <w:r>
        <w:rPr>
          <w:color w:val="000000"/>
          <w:sz w:val="24"/>
          <w:szCs w:val="24"/>
        </w:rPr>
        <w:t>Pretende ofrecer una visión introductoria y panorámica de los diversos medios de comunicación masiva y su posible aplicación a la divulgación de la historia. L</w:t>
      </w:r>
      <w:r>
        <w:rPr>
          <w:color w:val="000000"/>
          <w:sz w:val="24"/>
          <w:szCs w:val="24"/>
        </w:rPr>
        <w:t>os contenidos contemplarán los géneros periodísticos y la edición de revistas, las técnicas de la fotografía y la videograbación, la producción de programas de radio de contenido histórico, así como la utilización de los medios audiovisuales a través de in</w:t>
      </w:r>
      <w:r>
        <w:rPr>
          <w:color w:val="000000"/>
          <w:sz w:val="24"/>
          <w:szCs w:val="24"/>
        </w:rPr>
        <w:t>ternet y las redes sociales.</w:t>
      </w:r>
    </w:p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10658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21470A">
        <w:trPr>
          <w:trHeight w:val="20"/>
        </w:trPr>
        <w:tc>
          <w:tcPr>
            <w:tcW w:w="10658" w:type="dxa"/>
          </w:tcPr>
          <w:p w:rsidR="0021470A" w:rsidRDefault="003A69E8">
            <w:pPr>
              <w:ind w:left="-142"/>
              <w:jc w:val="right"/>
              <w:rPr>
                <w:rFonts w:ascii="Arial" w:eastAsia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 xml:space="preserve">     OBJETIVO (S) GENERAL (ES)</w:t>
            </w:r>
          </w:p>
        </w:tc>
      </w:tr>
    </w:tbl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3A6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Al finalizar el semestre, el alumno será capaz de utilizar diferentes medios de comunicación masiva, realizando obras sencillas que se enfoquen a la divulgación de la historia del Estado o lugares de interés histórico.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</w:p>
    <w:p w:rsidR="0021470A" w:rsidRDefault="00214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1470A" w:rsidRDefault="003A6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Contenidos:</w:t>
      </w:r>
    </w:p>
    <w:p w:rsidR="0021470A" w:rsidRDefault="003A6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1. Periodismo </w:t>
      </w:r>
    </w:p>
    <w:p w:rsidR="0021470A" w:rsidRDefault="003A6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2. </w:t>
      </w:r>
      <w:r>
        <w:rPr>
          <w:rFonts w:ascii="Helvetica Neue" w:eastAsia="Helvetica Neue" w:hAnsi="Helvetica Neue" w:cs="Helvetica Neue"/>
          <w:sz w:val="22"/>
          <w:szCs w:val="22"/>
        </w:rPr>
        <w:t>Radio</w:t>
      </w:r>
    </w:p>
    <w:p w:rsidR="0021470A" w:rsidRDefault="003A6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3. </w:t>
      </w:r>
      <w:r>
        <w:rPr>
          <w:rFonts w:ascii="Roboto" w:eastAsia="Roboto" w:hAnsi="Roboto" w:cs="Roboto"/>
          <w:color w:val="495057"/>
          <w:sz w:val="23"/>
          <w:szCs w:val="23"/>
          <w:highlight w:val="white"/>
        </w:rPr>
        <w:t xml:space="preserve">Fotografía </w:t>
      </w:r>
    </w:p>
    <w:p w:rsidR="0021470A" w:rsidRDefault="003A6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4. Medios audiovisuales</w:t>
      </w:r>
    </w:p>
    <w:p w:rsidR="0021470A" w:rsidRDefault="003A69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5.- Internet/</w:t>
      </w:r>
      <w:r>
        <w:rPr>
          <w:rFonts w:ascii="Helvetica Neue" w:eastAsia="Helvetica Neue" w:hAnsi="Helvetica Neue" w:cs="Helvetica Neue"/>
          <w:sz w:val="22"/>
          <w:szCs w:val="22"/>
        </w:rPr>
        <w:t>Redes Sociales</w:t>
      </w:r>
    </w:p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21470A">
      <w:pPr>
        <w:ind w:left="-142"/>
        <w:rPr>
          <w:rFonts w:ascii="Arial" w:eastAsia="Arial" w:hAnsi="Arial" w:cs="Arial"/>
          <w:color w:val="0F243E"/>
          <w:sz w:val="24"/>
          <w:szCs w:val="24"/>
        </w:rPr>
      </w:pPr>
    </w:p>
    <w:tbl>
      <w:tblPr>
        <w:tblStyle w:val="a3"/>
        <w:tblW w:w="10654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54"/>
      </w:tblGrid>
      <w:tr w:rsidR="0021470A">
        <w:trPr>
          <w:trHeight w:val="20"/>
        </w:trPr>
        <w:tc>
          <w:tcPr>
            <w:tcW w:w="10654" w:type="dxa"/>
          </w:tcPr>
          <w:p w:rsidR="0021470A" w:rsidRDefault="003A69E8">
            <w:pPr>
              <w:ind w:left="-142"/>
              <w:jc w:val="right"/>
              <w:rPr>
                <w:rFonts w:ascii="Arial" w:eastAsia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 xml:space="preserve">     CONTENIDOS DE APRENDIZAJE</w:t>
            </w:r>
          </w:p>
        </w:tc>
      </w:tr>
    </w:tbl>
    <w:p w:rsidR="0021470A" w:rsidRDefault="0021470A"/>
    <w:tbl>
      <w:tblPr>
        <w:tblStyle w:val="a4"/>
        <w:tblW w:w="1077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  <w:gridCol w:w="1701"/>
      </w:tblGrid>
      <w:tr w:rsidR="0021470A">
        <w:tc>
          <w:tcPr>
            <w:tcW w:w="10774" w:type="dxa"/>
            <w:gridSpan w:val="3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F243E"/>
              </w:rPr>
              <w:t xml:space="preserve">UNIDAD TEMÁTICA I:   </w:t>
            </w:r>
            <w:r>
              <w:rPr>
                <w:rFonts w:ascii="Verdana" w:eastAsia="Verdana" w:hAnsi="Verdana" w:cs="Verdana"/>
                <w:color w:val="000000"/>
              </w:rPr>
              <w:t>TÉCNICAS INFORMATIVAS</w:t>
            </w:r>
            <w:r>
              <w:rPr>
                <w:rFonts w:ascii="Arial" w:eastAsia="Arial" w:hAnsi="Arial" w:cs="Arial"/>
                <w:b/>
                <w:color w:val="0F243E"/>
              </w:rPr>
              <w:t xml:space="preserve"> (  10  horas aprox.)</w:t>
            </w:r>
          </w:p>
        </w:tc>
      </w:tr>
      <w:tr w:rsidR="0021470A">
        <w:tc>
          <w:tcPr>
            <w:tcW w:w="2552" w:type="dxa"/>
            <w:vAlign w:val="center"/>
          </w:tcPr>
          <w:p w:rsidR="0021470A" w:rsidRDefault="003A69E8">
            <w:pPr>
              <w:ind w:left="-142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OBJETIVOS </w:t>
            </w:r>
          </w:p>
          <w:p w:rsidR="0021470A" w:rsidRDefault="003A69E8">
            <w:pPr>
              <w:ind w:left="-142" w:right="-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</w:rPr>
              <w:t>PARTICULARES</w:t>
            </w:r>
          </w:p>
        </w:tc>
        <w:tc>
          <w:tcPr>
            <w:tcW w:w="6521" w:type="dxa"/>
            <w:vAlign w:val="center"/>
          </w:tcPr>
          <w:p w:rsidR="0021470A" w:rsidRDefault="003A69E8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</w:rPr>
              <w:t>CONTENIDOS</w:t>
            </w:r>
          </w:p>
        </w:tc>
        <w:tc>
          <w:tcPr>
            <w:tcW w:w="1701" w:type="dxa"/>
            <w:vAlign w:val="center"/>
          </w:tcPr>
          <w:p w:rsidR="0021470A" w:rsidRDefault="003A69E8">
            <w:pPr>
              <w:spacing w:before="120" w:after="120"/>
              <w:ind w:left="-108" w:right="-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FUENTES DE CONSULTA</w:t>
            </w:r>
          </w:p>
        </w:tc>
      </w:tr>
      <w:tr w:rsidR="0021470A">
        <w:tc>
          <w:tcPr>
            <w:tcW w:w="2552" w:type="dxa"/>
          </w:tcPr>
          <w:p w:rsidR="0021470A" w:rsidRDefault="003A69E8">
            <w:pPr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color w:val="000000"/>
              </w:rPr>
              <w:t>Al término de la unidad, el alumno identificará cómo se redactan la noticia, el comentario y el reportaje.</w:t>
            </w:r>
          </w:p>
        </w:tc>
        <w:tc>
          <w:tcPr>
            <w:tcW w:w="6521" w:type="dxa"/>
          </w:tcPr>
          <w:p w:rsidR="0021470A" w:rsidRDefault="003A69E8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 noticia</w:t>
            </w:r>
          </w:p>
          <w:p w:rsidR="0021470A" w:rsidRDefault="003A69E8">
            <w:pPr>
              <w:numPr>
                <w:ilvl w:val="1"/>
                <w:numId w:val="15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Su clasificación</w:t>
            </w:r>
          </w:p>
          <w:p w:rsidR="0021470A" w:rsidRDefault="003A69E8">
            <w:pPr>
              <w:numPr>
                <w:ilvl w:val="1"/>
                <w:numId w:val="15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 estructura noticiosa</w:t>
            </w:r>
          </w:p>
          <w:p w:rsidR="0021470A" w:rsidRDefault="003A69E8">
            <w:pPr>
              <w:numPr>
                <w:ilvl w:val="1"/>
                <w:numId w:val="15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encabezado y su evolución</w:t>
            </w:r>
          </w:p>
          <w:p w:rsidR="0021470A" w:rsidRDefault="003A69E8">
            <w:pPr>
              <w:numPr>
                <w:ilvl w:val="1"/>
                <w:numId w:val="15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cuerpo de la noticia</w:t>
            </w:r>
          </w:p>
          <w:p w:rsidR="0021470A" w:rsidRDefault="003A69E8">
            <w:pPr>
              <w:numPr>
                <w:ilvl w:val="1"/>
                <w:numId w:val="15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remate</w:t>
            </w:r>
          </w:p>
          <w:p w:rsidR="0021470A" w:rsidRDefault="003A69E8">
            <w:pPr>
              <w:numPr>
                <w:ilvl w:val="1"/>
                <w:numId w:val="15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estilo de redacción de la notic</w:t>
            </w:r>
            <w:r>
              <w:rPr>
                <w:rFonts w:ascii="Verdana" w:eastAsia="Verdana" w:hAnsi="Verdana" w:cs="Verdana"/>
                <w:color w:val="000000"/>
              </w:rPr>
              <w:t>ia</w:t>
            </w:r>
          </w:p>
          <w:p w:rsidR="0021470A" w:rsidRDefault="003A69E8">
            <w:pPr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comentario / Art</w:t>
            </w:r>
            <w:r>
              <w:rPr>
                <w:rFonts w:ascii="Verdana" w:eastAsia="Verdana" w:hAnsi="Verdana" w:cs="Verdana"/>
              </w:rPr>
              <w:t>ículo de Opinión</w:t>
            </w:r>
          </w:p>
          <w:p w:rsidR="0021470A" w:rsidRDefault="003A69E8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¿Qué es un comentario?</w:t>
            </w:r>
          </w:p>
          <w:p w:rsidR="0021470A" w:rsidRDefault="003A69E8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Estructura del comentario</w:t>
            </w:r>
          </w:p>
          <w:p w:rsidR="0021470A" w:rsidRDefault="003A69E8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Requisitos del comentarista</w:t>
            </w:r>
          </w:p>
          <w:p w:rsidR="0021470A" w:rsidRDefault="003A69E8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Tipos de comentario</w:t>
            </w:r>
          </w:p>
          <w:p w:rsidR="0021470A" w:rsidRDefault="003A69E8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reportaje</w:t>
            </w:r>
          </w:p>
          <w:p w:rsidR="0021470A" w:rsidRDefault="003A69E8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Definición del reportaje</w:t>
            </w:r>
          </w:p>
          <w:p w:rsidR="0021470A" w:rsidRDefault="003A69E8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Tipos de reportaje</w:t>
            </w:r>
          </w:p>
          <w:p w:rsidR="0021470A" w:rsidRDefault="003A69E8">
            <w:pPr>
              <w:numPr>
                <w:ilvl w:val="1"/>
                <w:numId w:val="4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Estructura del reportaje</w:t>
            </w:r>
          </w:p>
          <w:p w:rsidR="0021470A" w:rsidRDefault="00214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1470A" w:rsidRDefault="003A69E8">
            <w:pPr>
              <w:tabs>
                <w:tab w:val="left" w:pos="175"/>
                <w:tab w:val="left" w:pos="1309"/>
              </w:tabs>
              <w:ind w:left="33" w:right="34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LEÑERO, Vicente y MARÍN, Carlos. MANUAL DE PERIODISMO. Editorial Grijalbo. México. 1998.</w:t>
            </w:r>
          </w:p>
          <w:p w:rsidR="0021470A" w:rsidRDefault="0021470A">
            <w:pPr>
              <w:tabs>
                <w:tab w:val="left" w:pos="175"/>
                <w:tab w:val="left" w:pos="1309"/>
              </w:tabs>
              <w:ind w:left="33" w:right="34"/>
              <w:rPr>
                <w:rFonts w:ascii="Verdana" w:eastAsia="Verdana" w:hAnsi="Verdana" w:cs="Verdana"/>
                <w:color w:val="000000"/>
              </w:rPr>
            </w:pPr>
          </w:p>
          <w:p w:rsidR="0021470A" w:rsidRDefault="003A69E8">
            <w:pPr>
              <w:ind w:left="33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VIALDI, G. Martín. CURSO DE REDACCIÓN: TEORÍA Y PRÁCTICA DE LA COMPOSICIÓN DEL ESTILO. España. 1980.</w:t>
            </w:r>
          </w:p>
          <w:p w:rsidR="0021470A" w:rsidRDefault="00214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1470A" w:rsidRDefault="0021470A">
      <w:pPr>
        <w:ind w:left="-142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077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  <w:gridCol w:w="1701"/>
      </w:tblGrid>
      <w:tr w:rsidR="0021470A">
        <w:tc>
          <w:tcPr>
            <w:tcW w:w="10774" w:type="dxa"/>
            <w:gridSpan w:val="3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F243E"/>
              </w:rPr>
              <w:t xml:space="preserve">UNIDAD TEMÁTICA II: </w:t>
            </w:r>
            <w:r>
              <w:rPr>
                <w:rFonts w:ascii="Verdana" w:eastAsia="Verdana" w:hAnsi="Verdana" w:cs="Verdana"/>
                <w:color w:val="000000"/>
              </w:rPr>
              <w:t>LA RADIO</w:t>
            </w:r>
            <w:r>
              <w:rPr>
                <w:rFonts w:ascii="Arial" w:eastAsia="Arial" w:hAnsi="Arial" w:cs="Arial"/>
                <w:b/>
                <w:color w:val="0F243E"/>
              </w:rPr>
              <w:t xml:space="preserve"> (  15 horas aprox.)</w:t>
            </w:r>
          </w:p>
        </w:tc>
      </w:tr>
      <w:tr w:rsidR="0021470A">
        <w:tc>
          <w:tcPr>
            <w:tcW w:w="2552" w:type="dxa"/>
            <w:vAlign w:val="center"/>
          </w:tcPr>
          <w:p w:rsidR="0021470A" w:rsidRDefault="003A69E8">
            <w:pPr>
              <w:ind w:left="-142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OBJETIVOS </w:t>
            </w:r>
          </w:p>
          <w:p w:rsidR="0021470A" w:rsidRDefault="003A69E8">
            <w:pPr>
              <w:ind w:left="-142" w:right="-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</w:rPr>
              <w:t>PARTICULARES</w:t>
            </w:r>
          </w:p>
        </w:tc>
        <w:tc>
          <w:tcPr>
            <w:tcW w:w="6521" w:type="dxa"/>
            <w:vAlign w:val="center"/>
          </w:tcPr>
          <w:p w:rsidR="0021470A" w:rsidRDefault="003A69E8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</w:rPr>
              <w:t>CONTENIDOS</w:t>
            </w:r>
          </w:p>
        </w:tc>
        <w:tc>
          <w:tcPr>
            <w:tcW w:w="1701" w:type="dxa"/>
            <w:vAlign w:val="center"/>
          </w:tcPr>
          <w:p w:rsidR="0021470A" w:rsidRDefault="003A69E8">
            <w:pPr>
              <w:spacing w:before="120" w:after="120"/>
              <w:ind w:left="-108" w:right="-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FUENTES DE CONSULTA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1470A">
        <w:tc>
          <w:tcPr>
            <w:tcW w:w="2552" w:type="dxa"/>
          </w:tcPr>
          <w:p w:rsidR="0021470A" w:rsidRDefault="003A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Al concluir la unidad, el alumno conocerá de manera clara el lenguaje radiofónico, el guión y practicará algunos de los formatos que le permitan difundir la historia.</w:t>
            </w:r>
          </w:p>
        </w:tc>
        <w:tc>
          <w:tcPr>
            <w:tcW w:w="6521" w:type="dxa"/>
          </w:tcPr>
          <w:p w:rsidR="0021470A" w:rsidRDefault="003A69E8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Lenguaje radiofónico</w:t>
            </w:r>
          </w:p>
          <w:p w:rsidR="0021470A" w:rsidRDefault="003A69E8">
            <w:pPr>
              <w:numPr>
                <w:ilvl w:val="2"/>
                <w:numId w:val="9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 voz</w:t>
            </w:r>
          </w:p>
          <w:p w:rsidR="0021470A" w:rsidRDefault="003A69E8">
            <w:pPr>
              <w:numPr>
                <w:ilvl w:val="2"/>
                <w:numId w:val="9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Los ruidos</w:t>
            </w:r>
          </w:p>
          <w:p w:rsidR="0021470A" w:rsidRDefault="003A69E8">
            <w:pPr>
              <w:numPr>
                <w:ilvl w:val="2"/>
                <w:numId w:val="9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 música</w:t>
            </w:r>
          </w:p>
          <w:p w:rsidR="0021470A" w:rsidRDefault="003A69E8">
            <w:pPr>
              <w:numPr>
                <w:ilvl w:val="2"/>
                <w:numId w:val="9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Los efectos de sonido</w:t>
            </w:r>
          </w:p>
          <w:p w:rsidR="0021470A" w:rsidRDefault="003A69E8">
            <w:pPr>
              <w:numPr>
                <w:ilvl w:val="2"/>
                <w:numId w:val="9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silencio</w:t>
            </w:r>
          </w:p>
          <w:p w:rsidR="0021470A" w:rsidRDefault="003A69E8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 continuidad y estructura en un programa radiofónico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Definición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Introducción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Puente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Golpe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Epílogo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Flashback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Rúbrica (sus elementos)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Cortina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Ráfaga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Sonidos de puntuación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Rúbrica de cierre</w:t>
            </w:r>
          </w:p>
          <w:p w:rsidR="0021470A" w:rsidRDefault="003A69E8">
            <w:pPr>
              <w:numPr>
                <w:ilvl w:val="2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Flashforward</w:t>
            </w:r>
          </w:p>
          <w:p w:rsidR="0021470A" w:rsidRDefault="003A69E8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Los formatos básicos de la radio</w:t>
            </w:r>
          </w:p>
          <w:p w:rsidR="0021470A" w:rsidRDefault="003A69E8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Definició</w:t>
            </w:r>
            <w:r>
              <w:rPr>
                <w:rFonts w:ascii="Verdana" w:eastAsia="Verdana" w:hAnsi="Verdana" w:cs="Verdana"/>
                <w:color w:val="000000"/>
              </w:rPr>
              <w:t>n</w:t>
            </w:r>
          </w:p>
          <w:p w:rsidR="0021470A" w:rsidRDefault="003A69E8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Los doce formatos</w:t>
            </w:r>
          </w:p>
          <w:p w:rsidR="0021470A" w:rsidRDefault="003A69E8">
            <w:pPr>
              <w:numPr>
                <w:ilvl w:val="2"/>
                <w:numId w:val="11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 práctica de algunos de los doce formatos</w:t>
            </w:r>
          </w:p>
          <w:p w:rsidR="0021470A" w:rsidRDefault="003A69E8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guión radiofónico</w:t>
            </w:r>
          </w:p>
          <w:p w:rsidR="0021470A" w:rsidRDefault="003A69E8">
            <w:pPr>
              <w:numPr>
                <w:ilvl w:val="1"/>
                <w:numId w:val="12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Tipos de guiones radiofónicos</w:t>
            </w:r>
          </w:p>
          <w:p w:rsidR="0021470A" w:rsidRDefault="003A69E8">
            <w:pPr>
              <w:numPr>
                <w:ilvl w:val="2"/>
                <w:numId w:val="12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Pasos para elaborar un guión radiofónico</w:t>
            </w:r>
          </w:p>
          <w:p w:rsidR="0021470A" w:rsidRDefault="003A69E8">
            <w:pPr>
              <w:numPr>
                <w:ilvl w:val="2"/>
                <w:numId w:val="12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Presentación de un guión radiofónico.</w:t>
            </w:r>
          </w:p>
          <w:p w:rsidR="0021470A" w:rsidRDefault="00214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left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1470A" w:rsidRDefault="003A69E8">
            <w:pPr>
              <w:ind w:righ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>CCURIEL, Fernando. LA ESCRITURA RADIOFÓNICA. Editorial UNAM</w:t>
            </w:r>
          </w:p>
          <w:p w:rsidR="0021470A" w:rsidRDefault="0021470A">
            <w:pPr>
              <w:ind w:right="176"/>
              <w:rPr>
                <w:rFonts w:ascii="Verdana" w:eastAsia="Verdana" w:hAnsi="Verdana" w:cs="Verdana"/>
                <w:color w:val="000000"/>
              </w:rPr>
            </w:pPr>
          </w:p>
          <w:p w:rsidR="0021470A" w:rsidRDefault="003A69E8">
            <w:pPr>
              <w:ind w:right="176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ROMO, María Cristina. INTRODUCCIÓN AL CONOCIMIENTO Y PRÁCTICA DE LA RADIO. Editorial Diana.</w:t>
            </w:r>
          </w:p>
          <w:p w:rsidR="0021470A" w:rsidRDefault="0021470A">
            <w:pPr>
              <w:ind w:right="176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21470A" w:rsidRDefault="003A69E8">
            <w:pPr>
              <w:ind w:right="176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KAPLÚN, Mario. PRODUCCIONES DE PROGRAMAS DE RADIO. Editorial CIESPAL.</w:t>
            </w:r>
          </w:p>
        </w:tc>
      </w:tr>
    </w:tbl>
    <w:p w:rsidR="0021470A" w:rsidRDefault="0021470A">
      <w:pPr>
        <w:ind w:left="-142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1077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  <w:gridCol w:w="1701"/>
      </w:tblGrid>
      <w:tr w:rsidR="0021470A">
        <w:tc>
          <w:tcPr>
            <w:tcW w:w="10774" w:type="dxa"/>
            <w:gridSpan w:val="3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F243E"/>
              </w:rPr>
              <w:t xml:space="preserve">UNIDAD TEMÁTICA III: LA </w:t>
            </w:r>
            <w:r>
              <w:rPr>
                <w:rFonts w:ascii="Verdana" w:eastAsia="Verdana" w:hAnsi="Verdana" w:cs="Verdana"/>
                <w:color w:val="000000"/>
              </w:rPr>
              <w:t>FOTOGRAFÍA</w:t>
            </w:r>
            <w:r>
              <w:rPr>
                <w:rFonts w:ascii="Arial" w:eastAsia="Arial" w:hAnsi="Arial" w:cs="Arial"/>
                <w:b/>
                <w:color w:val="0F243E"/>
              </w:rPr>
              <w:t xml:space="preserve"> (  15  horas aprox.)</w:t>
            </w:r>
          </w:p>
        </w:tc>
      </w:tr>
      <w:tr w:rsidR="0021470A">
        <w:tc>
          <w:tcPr>
            <w:tcW w:w="2552" w:type="dxa"/>
            <w:vAlign w:val="center"/>
          </w:tcPr>
          <w:p w:rsidR="0021470A" w:rsidRDefault="003A69E8">
            <w:pPr>
              <w:ind w:left="-142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OBJETIVOS </w:t>
            </w:r>
          </w:p>
          <w:p w:rsidR="0021470A" w:rsidRDefault="003A69E8">
            <w:pPr>
              <w:ind w:left="-142" w:right="-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</w:rPr>
              <w:t>PARTICULARES</w:t>
            </w:r>
          </w:p>
        </w:tc>
        <w:tc>
          <w:tcPr>
            <w:tcW w:w="6521" w:type="dxa"/>
            <w:vAlign w:val="center"/>
          </w:tcPr>
          <w:p w:rsidR="0021470A" w:rsidRDefault="003A69E8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</w:rPr>
              <w:t>CONTENIDOS</w:t>
            </w:r>
          </w:p>
        </w:tc>
        <w:tc>
          <w:tcPr>
            <w:tcW w:w="1701" w:type="dxa"/>
            <w:vAlign w:val="center"/>
          </w:tcPr>
          <w:p w:rsidR="0021470A" w:rsidRDefault="003A69E8">
            <w:pPr>
              <w:spacing w:before="120" w:after="120"/>
              <w:ind w:left="-108" w:right="-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FUENTES DE CONSULTA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1470A">
        <w:tc>
          <w:tcPr>
            <w:tcW w:w="2552" w:type="dxa"/>
          </w:tcPr>
          <w:p w:rsidR="0021470A" w:rsidRDefault="003A69E8">
            <w:pPr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color w:val="000000"/>
              </w:rPr>
              <w:t>Al término de la unidad, el alumno comprenderá los elementos que componen el lenguaje y la composición de la imagen fotográfica.</w:t>
            </w:r>
          </w:p>
        </w:tc>
        <w:tc>
          <w:tcPr>
            <w:tcW w:w="6521" w:type="dxa"/>
          </w:tcPr>
          <w:p w:rsidR="0021470A" w:rsidRDefault="003A69E8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Encuadres</w:t>
            </w:r>
          </w:p>
          <w:p w:rsidR="0021470A" w:rsidRDefault="003A69E8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Ángulos</w:t>
            </w:r>
          </w:p>
          <w:p w:rsidR="0021470A" w:rsidRDefault="003A69E8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Composición de la imagen</w:t>
            </w:r>
          </w:p>
          <w:p w:rsidR="0021470A" w:rsidRDefault="003A69E8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Efectos visuales</w:t>
            </w:r>
          </w:p>
          <w:p w:rsidR="0021470A" w:rsidRDefault="003A69E8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Fotografía digital: Pixeles, Imagen y celulares</w:t>
            </w:r>
          </w:p>
          <w:p w:rsidR="0021470A" w:rsidRDefault="0021470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1470A" w:rsidRDefault="003A69E8">
            <w:pPr>
              <w:ind w:right="176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LASGFORD, Michel. ASÍ SE EMPIEZA. Editorial Daimon. Barcelona 1971.</w:t>
            </w:r>
          </w:p>
        </w:tc>
      </w:tr>
    </w:tbl>
    <w:p w:rsidR="0021470A" w:rsidRDefault="0021470A">
      <w:pPr>
        <w:ind w:left="-142"/>
        <w:jc w:val="both"/>
        <w:rPr>
          <w:rFonts w:ascii="Arial" w:eastAsia="Arial" w:hAnsi="Arial" w:cs="Arial"/>
        </w:rPr>
      </w:pPr>
    </w:p>
    <w:tbl>
      <w:tblPr>
        <w:tblStyle w:val="a7"/>
        <w:tblW w:w="1077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  <w:gridCol w:w="1701"/>
      </w:tblGrid>
      <w:tr w:rsidR="0021470A">
        <w:tc>
          <w:tcPr>
            <w:tcW w:w="10774" w:type="dxa"/>
            <w:gridSpan w:val="3"/>
            <w:vAlign w:val="center"/>
          </w:tcPr>
          <w:p w:rsidR="0021470A" w:rsidRDefault="003A69E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F243E"/>
              </w:rPr>
              <w:t xml:space="preserve">UNIDAD TEMÁTICA IV: </w:t>
            </w:r>
            <w:r>
              <w:rPr>
                <w:rFonts w:ascii="Verdana" w:eastAsia="Verdana" w:hAnsi="Verdana" w:cs="Verdana"/>
                <w:color w:val="000000"/>
              </w:rPr>
              <w:t>EL LENGUAJE AUDIOVISUAL</w:t>
            </w:r>
            <w:r>
              <w:rPr>
                <w:rFonts w:ascii="Arial" w:eastAsia="Arial" w:hAnsi="Arial" w:cs="Arial"/>
                <w:b/>
                <w:color w:val="0F243E"/>
              </w:rPr>
              <w:t xml:space="preserve"> (  25  horas aprox.)</w:t>
            </w:r>
          </w:p>
        </w:tc>
      </w:tr>
      <w:tr w:rsidR="0021470A">
        <w:tc>
          <w:tcPr>
            <w:tcW w:w="2552" w:type="dxa"/>
            <w:vAlign w:val="center"/>
          </w:tcPr>
          <w:p w:rsidR="0021470A" w:rsidRDefault="003A69E8">
            <w:pPr>
              <w:ind w:left="-142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OBJETIVOS </w:t>
            </w:r>
          </w:p>
          <w:p w:rsidR="0021470A" w:rsidRDefault="003A69E8">
            <w:pPr>
              <w:ind w:left="-142" w:right="-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mallCaps/>
              </w:rPr>
              <w:t>PARTICULARES</w:t>
            </w:r>
          </w:p>
        </w:tc>
        <w:tc>
          <w:tcPr>
            <w:tcW w:w="6521" w:type="dxa"/>
            <w:vAlign w:val="center"/>
          </w:tcPr>
          <w:p w:rsidR="0021470A" w:rsidRDefault="003A69E8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</w:rPr>
              <w:t>CONTENIDOS</w:t>
            </w:r>
          </w:p>
        </w:tc>
        <w:tc>
          <w:tcPr>
            <w:tcW w:w="1701" w:type="dxa"/>
            <w:vAlign w:val="center"/>
          </w:tcPr>
          <w:p w:rsidR="0021470A" w:rsidRDefault="003A69E8">
            <w:pPr>
              <w:spacing w:before="120" w:after="120"/>
              <w:ind w:left="-108" w:right="-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FUENTES DE CONSULTA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21470A">
        <w:tc>
          <w:tcPr>
            <w:tcW w:w="2552" w:type="dxa"/>
          </w:tcPr>
          <w:p w:rsidR="0021470A" w:rsidRDefault="003A69E8">
            <w:pPr>
              <w:rPr>
                <w:rFonts w:ascii="Times" w:eastAsia="Times" w:hAnsi="Times" w:cs="Times"/>
              </w:rPr>
            </w:pPr>
            <w:r>
              <w:rPr>
                <w:rFonts w:ascii="Verdana" w:eastAsia="Verdana" w:hAnsi="Verdana" w:cs="Verdana"/>
                <w:color w:val="000000"/>
              </w:rPr>
              <w:t>Al finalizar la unidad, el alumno será capaz de distinguir los elementos necesarios para la realización de un audiovisual.</w:t>
            </w:r>
          </w:p>
          <w:p w:rsidR="0021470A" w:rsidRDefault="0021470A">
            <w:pPr>
              <w:rPr>
                <w:rFonts w:ascii="Arial" w:eastAsia="Arial" w:hAnsi="Arial" w:cs="Arial"/>
              </w:rPr>
            </w:pPr>
          </w:p>
        </w:tc>
        <w:tc>
          <w:tcPr>
            <w:tcW w:w="6521" w:type="dxa"/>
          </w:tcPr>
          <w:p w:rsidR="0021470A" w:rsidRDefault="003A69E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Elementos del lenguaje audiovisual</w:t>
            </w:r>
          </w:p>
          <w:p w:rsidR="0021470A" w:rsidRDefault="003A69E8">
            <w:pPr>
              <w:numPr>
                <w:ilvl w:val="2"/>
                <w:numId w:val="3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Plano, toma, secuencia</w:t>
            </w:r>
          </w:p>
          <w:p w:rsidR="0021470A" w:rsidRDefault="003A69E8">
            <w:pPr>
              <w:numPr>
                <w:ilvl w:val="2"/>
                <w:numId w:val="3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Realización de la historia en secuencia fotográfica</w:t>
            </w:r>
          </w:p>
          <w:p w:rsidR="0021470A" w:rsidRDefault="003A69E8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audiovisual en la c</w:t>
            </w:r>
            <w:r>
              <w:rPr>
                <w:rFonts w:ascii="Verdana" w:eastAsia="Verdana" w:hAnsi="Verdana" w:cs="Verdana"/>
                <w:color w:val="000000"/>
              </w:rPr>
              <w:t>omputadora</w:t>
            </w:r>
          </w:p>
          <w:p w:rsidR="0021470A" w:rsidRDefault="003A69E8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Producción del audiovisual</w:t>
            </w:r>
          </w:p>
          <w:p w:rsidR="0021470A" w:rsidRDefault="003A69E8">
            <w:pPr>
              <w:numPr>
                <w:ilvl w:val="2"/>
                <w:numId w:val="6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 idea, tema, público al que va dirigido, sinopsis, tiempo de duración</w:t>
            </w:r>
          </w:p>
          <w:p w:rsidR="0021470A" w:rsidRDefault="003A69E8">
            <w:pPr>
              <w:numPr>
                <w:ilvl w:val="2"/>
                <w:numId w:val="6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Guión literario, guión técnico</w:t>
            </w:r>
          </w:p>
          <w:p w:rsidR="0021470A" w:rsidRDefault="003A69E8">
            <w:pPr>
              <w:numPr>
                <w:ilvl w:val="2"/>
                <w:numId w:val="6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Edición, proyección</w:t>
            </w:r>
          </w:p>
          <w:p w:rsidR="0021470A" w:rsidRDefault="003A69E8">
            <w:pPr>
              <w:numPr>
                <w:ilvl w:val="2"/>
                <w:numId w:val="3"/>
              </w:numPr>
              <w:ind w:hanging="1843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AUDIOVISUAL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funcionamiento de la cámara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lenguaje de la televisión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Encuadres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Ángulos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Composición de la imagen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Efectos visuales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audio en el video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guión: literario y técnico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reportaje en la televisión</w:t>
            </w:r>
          </w:p>
          <w:p w:rsidR="0021470A" w:rsidRDefault="003A69E8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Edición</w:t>
            </w:r>
          </w:p>
          <w:p w:rsidR="0021470A" w:rsidRDefault="0021470A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1470A" w:rsidRDefault="003A69E8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MAZA Pérez, Maximiliano. GUIÓN PARA MEDIOS AUDIOVISUALES: CINE, RADIO Y TELEV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ISIÓN. Editorial Alhambra Mexicana. México. 1994.</w:t>
            </w:r>
          </w:p>
          <w:p w:rsidR="0021470A" w:rsidRDefault="0021470A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21470A" w:rsidRDefault="003A69E8">
            <w:pPr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VALE, Euge. TÉCNICAS DEL GUIÓN PARA TELEVISIÓN Y CINE. Editorial Gedisa. Barcelona. 1985.</w:t>
            </w:r>
          </w:p>
        </w:tc>
      </w:tr>
    </w:tbl>
    <w:p w:rsidR="0021470A" w:rsidRDefault="0021470A">
      <w:pPr>
        <w:ind w:left="-142"/>
        <w:jc w:val="both"/>
        <w:rPr>
          <w:rFonts w:ascii="Arial" w:eastAsia="Arial" w:hAnsi="Arial" w:cs="Arial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</w:rPr>
      </w:pPr>
    </w:p>
    <w:tbl>
      <w:tblPr>
        <w:tblStyle w:val="a8"/>
        <w:tblW w:w="10597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single" w:sz="18" w:space="0" w:color="0F243E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97"/>
      </w:tblGrid>
      <w:tr w:rsidR="0021470A">
        <w:trPr>
          <w:trHeight w:val="20"/>
        </w:trPr>
        <w:tc>
          <w:tcPr>
            <w:tcW w:w="10597" w:type="dxa"/>
          </w:tcPr>
          <w:p w:rsidR="0021470A" w:rsidRDefault="003A69E8">
            <w:pPr>
              <w:ind w:left="-142"/>
              <w:jc w:val="right"/>
              <w:rPr>
                <w:rFonts w:ascii="Arial" w:eastAsia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 xml:space="preserve">      METODOLOGÍA DE ENSEÑANZA - APRENDIZAJE</w:t>
            </w:r>
          </w:p>
        </w:tc>
      </w:tr>
    </w:tbl>
    <w:p w:rsidR="0021470A" w:rsidRDefault="0021470A">
      <w:pPr>
        <w:rPr>
          <w:rFonts w:ascii="Times" w:eastAsia="Times" w:hAnsi="Times" w:cs="Times"/>
          <w:color w:val="000000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</w:rPr>
      </w:pPr>
    </w:p>
    <w:p w:rsidR="0021470A" w:rsidRDefault="003A69E8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De manera teórica y mediante ejemplos, el maestro expondrá a los alumnos cada una de las unidades. Se requiere que el alumno lea con anticipación el material propuesto sobre cada unidad.</w:t>
      </w:r>
    </w:p>
    <w:p w:rsidR="0021470A" w:rsidRDefault="003A69E8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Las lecturas estarán disponibles en </w:t>
      </w:r>
      <w:hyperlink r:id="rId7">
        <w:r>
          <w:rPr>
            <w:rFonts w:ascii="Times" w:eastAsia="Times" w:hAnsi="Times" w:cs="Times"/>
            <w:color w:val="0000FF"/>
            <w:u w:val="single"/>
          </w:rPr>
          <w:t>http://aulavirtual.uaa.mx</w:t>
        </w:r>
      </w:hyperlink>
      <w:r>
        <w:rPr>
          <w:rFonts w:ascii="Times" w:eastAsia="Times" w:hAnsi="Times" w:cs="Times"/>
          <w:color w:val="000000"/>
        </w:rPr>
        <w:t xml:space="preserve"> y contarán para la calificación.</w:t>
      </w:r>
    </w:p>
    <w:p w:rsidR="0021470A" w:rsidRDefault="003A69E8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Los alumnos formarán equipos para que los asistentes apliquen los conocimientos  de cada una de las unidades.</w:t>
      </w:r>
    </w:p>
    <w:p w:rsidR="0021470A" w:rsidRDefault="003A69E8">
      <w:pPr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El trabajo práctico estará bajo la supervisión y dirección del maestro.</w:t>
      </w:r>
    </w:p>
    <w:p w:rsidR="0021470A" w:rsidRDefault="0021470A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</w:rPr>
      </w:pPr>
    </w:p>
    <w:tbl>
      <w:tblPr>
        <w:tblStyle w:val="a9"/>
        <w:tblW w:w="10541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single" w:sz="18" w:space="0" w:color="0F243E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41"/>
      </w:tblGrid>
      <w:tr w:rsidR="0021470A">
        <w:trPr>
          <w:trHeight w:val="20"/>
        </w:trPr>
        <w:tc>
          <w:tcPr>
            <w:tcW w:w="10541" w:type="dxa"/>
          </w:tcPr>
          <w:p w:rsidR="0021470A" w:rsidRDefault="003A69E8">
            <w:pPr>
              <w:ind w:left="-142"/>
              <w:jc w:val="right"/>
              <w:rPr>
                <w:rFonts w:ascii="Arial" w:eastAsia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 xml:space="preserve">                 RECURSOS DIDÁCTICOS</w:t>
            </w:r>
          </w:p>
        </w:tc>
      </w:tr>
    </w:tbl>
    <w:p w:rsidR="0021470A" w:rsidRDefault="0021470A">
      <w:pPr>
        <w:ind w:left="-142"/>
        <w:jc w:val="both"/>
        <w:rPr>
          <w:rFonts w:ascii="Arial" w:eastAsia="Arial" w:hAnsi="Arial" w:cs="Arial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</w:rPr>
      </w:pPr>
    </w:p>
    <w:tbl>
      <w:tblPr>
        <w:tblStyle w:val="aa"/>
        <w:tblW w:w="10541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single" w:sz="18" w:space="0" w:color="0F243E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41"/>
      </w:tblGrid>
      <w:tr w:rsidR="0021470A">
        <w:trPr>
          <w:trHeight w:val="20"/>
        </w:trPr>
        <w:tc>
          <w:tcPr>
            <w:tcW w:w="10541" w:type="dxa"/>
          </w:tcPr>
          <w:p w:rsidR="0021470A" w:rsidRDefault="003A69E8">
            <w:pPr>
              <w:ind w:left="-142"/>
              <w:jc w:val="right"/>
              <w:rPr>
                <w:rFonts w:ascii="Arial" w:eastAsia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>EVALUACIÓN DE LOS APRENDIZAJES</w:t>
            </w:r>
          </w:p>
        </w:tc>
      </w:tr>
    </w:tbl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tbl>
      <w:tblPr>
        <w:tblStyle w:val="ab"/>
        <w:tblW w:w="6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884"/>
      </w:tblGrid>
      <w:tr w:rsidR="0021470A">
        <w:tc>
          <w:tcPr>
            <w:tcW w:w="5320" w:type="dxa"/>
          </w:tcPr>
          <w:p w:rsidR="0021470A" w:rsidRDefault="003A69E8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UNIDAD I </w:t>
            </w:r>
          </w:p>
        </w:tc>
        <w:tc>
          <w:tcPr>
            <w:tcW w:w="884" w:type="dxa"/>
          </w:tcPr>
          <w:p w:rsidR="0021470A" w:rsidRDefault="003A69E8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20 %</w:t>
            </w:r>
          </w:p>
        </w:tc>
      </w:tr>
      <w:tr w:rsidR="0021470A">
        <w:tc>
          <w:tcPr>
            <w:tcW w:w="5320" w:type="dxa"/>
          </w:tcPr>
          <w:p w:rsidR="0021470A" w:rsidRDefault="003A69E8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UNIDAD II </w:t>
            </w:r>
          </w:p>
        </w:tc>
        <w:tc>
          <w:tcPr>
            <w:tcW w:w="884" w:type="dxa"/>
          </w:tcPr>
          <w:p w:rsidR="0021470A" w:rsidRDefault="003A69E8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20 %</w:t>
            </w:r>
          </w:p>
        </w:tc>
      </w:tr>
      <w:tr w:rsidR="0021470A">
        <w:tc>
          <w:tcPr>
            <w:tcW w:w="5320" w:type="dxa"/>
          </w:tcPr>
          <w:p w:rsidR="0021470A" w:rsidRDefault="003A69E8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UNIDAD II </w:t>
            </w:r>
          </w:p>
        </w:tc>
        <w:tc>
          <w:tcPr>
            <w:tcW w:w="884" w:type="dxa"/>
          </w:tcPr>
          <w:p w:rsidR="0021470A" w:rsidRDefault="003A69E8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20 %</w:t>
            </w:r>
          </w:p>
        </w:tc>
      </w:tr>
      <w:tr w:rsidR="0021470A">
        <w:tc>
          <w:tcPr>
            <w:tcW w:w="5320" w:type="dxa"/>
          </w:tcPr>
          <w:p w:rsidR="0021470A" w:rsidRDefault="003A69E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color w:val="000000"/>
              </w:rPr>
              <w:t>UNIDAD IV</w:t>
            </w:r>
          </w:p>
        </w:tc>
        <w:tc>
          <w:tcPr>
            <w:tcW w:w="884" w:type="dxa"/>
          </w:tcPr>
          <w:p w:rsidR="0021470A" w:rsidRDefault="003A69E8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20 %</w:t>
            </w:r>
          </w:p>
        </w:tc>
      </w:tr>
      <w:tr w:rsidR="0021470A">
        <w:tc>
          <w:tcPr>
            <w:tcW w:w="5320" w:type="dxa"/>
          </w:tcPr>
          <w:p w:rsidR="0021470A" w:rsidRDefault="003A69E8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TRABAJO INTEGRADOR</w:t>
            </w:r>
          </w:p>
        </w:tc>
        <w:tc>
          <w:tcPr>
            <w:tcW w:w="884" w:type="dxa"/>
          </w:tcPr>
          <w:p w:rsidR="0021470A" w:rsidRDefault="003A69E8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20%</w:t>
            </w:r>
          </w:p>
        </w:tc>
      </w:tr>
      <w:tr w:rsidR="0021470A">
        <w:tc>
          <w:tcPr>
            <w:tcW w:w="5320" w:type="dxa"/>
          </w:tcPr>
          <w:p w:rsidR="0021470A" w:rsidRDefault="003A69E8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Total</w:t>
            </w:r>
          </w:p>
        </w:tc>
        <w:tc>
          <w:tcPr>
            <w:tcW w:w="884" w:type="dxa"/>
          </w:tcPr>
          <w:p w:rsidR="0021470A" w:rsidRDefault="003A69E8">
            <w:pPr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100%</w:t>
            </w:r>
          </w:p>
        </w:tc>
      </w:tr>
    </w:tbl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21470A">
      <w:pPr>
        <w:ind w:left="-142"/>
        <w:jc w:val="both"/>
        <w:rPr>
          <w:rFonts w:ascii="Arial" w:eastAsia="Arial" w:hAnsi="Arial" w:cs="Arial"/>
          <w:color w:val="000000"/>
        </w:rPr>
      </w:pPr>
    </w:p>
    <w:p w:rsidR="0021470A" w:rsidRDefault="0021470A">
      <w:pPr>
        <w:ind w:left="-142"/>
        <w:rPr>
          <w:rFonts w:ascii="Arial" w:eastAsia="Arial" w:hAnsi="Arial" w:cs="Arial"/>
          <w:color w:val="0F243E"/>
        </w:rPr>
      </w:pPr>
    </w:p>
    <w:tbl>
      <w:tblPr>
        <w:tblStyle w:val="ac"/>
        <w:tblW w:w="10541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single" w:sz="18" w:space="0" w:color="0F243E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41"/>
      </w:tblGrid>
      <w:tr w:rsidR="0021470A">
        <w:trPr>
          <w:trHeight w:val="20"/>
        </w:trPr>
        <w:tc>
          <w:tcPr>
            <w:tcW w:w="10541" w:type="dxa"/>
          </w:tcPr>
          <w:p w:rsidR="0021470A" w:rsidRDefault="003A69E8">
            <w:pPr>
              <w:ind w:left="-142"/>
              <w:jc w:val="right"/>
              <w:rPr>
                <w:rFonts w:ascii="Arial" w:eastAsia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 xml:space="preserve">      FUENTES 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>CONSULTA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F243E"/>
                <w:sz w:val="22"/>
                <w:szCs w:val="22"/>
              </w:rPr>
              <w:t xml:space="preserve"> </w:t>
            </w:r>
          </w:p>
        </w:tc>
      </w:tr>
    </w:tbl>
    <w:p w:rsidR="0021470A" w:rsidRDefault="0021470A">
      <w:pPr>
        <w:jc w:val="both"/>
        <w:rPr>
          <w:rFonts w:ascii="Arial" w:eastAsia="Arial" w:hAnsi="Arial" w:cs="Arial"/>
          <w:sz w:val="10"/>
          <w:szCs w:val="10"/>
        </w:rPr>
      </w:pPr>
    </w:p>
    <w:p w:rsidR="0021470A" w:rsidRDefault="003A69E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BÁSICAS: 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21470A" w:rsidRDefault="0021470A">
      <w:pPr>
        <w:rPr>
          <w:rFonts w:ascii="Arial" w:eastAsia="Arial" w:hAnsi="Arial" w:cs="Arial"/>
        </w:rPr>
      </w:pPr>
    </w:p>
    <w:p w:rsidR="0021470A" w:rsidRDefault="003A69E8">
      <w:pPr>
        <w:tabs>
          <w:tab w:val="left" w:pos="175"/>
          <w:tab w:val="left" w:pos="1309"/>
        </w:tabs>
        <w:ind w:left="33" w:right="34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LEÑERO, Vicente y MARÍN, Carlos. MANUAL DE PERIODISMO. Editorial Grijalbo. México. 1998.</w:t>
      </w:r>
    </w:p>
    <w:p w:rsidR="0021470A" w:rsidRDefault="003A69E8">
      <w:pPr>
        <w:ind w:right="4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VIALDI, G. Martín. CURSO DE REDACCIÓN: TEORÍA Y PRÁCTICA DE LA COMPOSICIÓN DEL ESTILO. España. 1980.</w:t>
      </w:r>
    </w:p>
    <w:p w:rsidR="0021470A" w:rsidRDefault="003A69E8">
      <w:pPr>
        <w:ind w:right="17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CCURIEL, Fernando. LA ESCRITURA RADIOFÓNICA. Editorial UNAM</w:t>
      </w:r>
    </w:p>
    <w:p w:rsidR="0021470A" w:rsidRDefault="003A69E8">
      <w:pPr>
        <w:ind w:right="176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ROMO, </w:t>
      </w:r>
      <w:r>
        <w:rPr>
          <w:rFonts w:ascii="Verdana" w:eastAsia="Verdana" w:hAnsi="Verdana" w:cs="Verdana"/>
          <w:color w:val="000000"/>
          <w:sz w:val="16"/>
          <w:szCs w:val="16"/>
        </w:rPr>
        <w:t>María Cristina. INTRODUCCIÓN AL CONOCIMIENTO Y PRÁCTICA DE LA RADIO. Editorial Diana.</w:t>
      </w:r>
    </w:p>
    <w:p w:rsidR="0021470A" w:rsidRDefault="003A69E8">
      <w:pPr>
        <w:ind w:right="4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KAPLÚN, Mario. PRODUCCIONES DE PROGRAMAS DE RADIO. Editorial CIESPAL.</w:t>
      </w:r>
    </w:p>
    <w:p w:rsidR="0021470A" w:rsidRDefault="003A69E8">
      <w:pPr>
        <w:ind w:right="4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LASGFORD, Michel. ASÍ SE EMPIEZA. Editorial Daimon. Barcelona 1971.</w:t>
      </w:r>
    </w:p>
    <w:p w:rsidR="0021470A" w:rsidRDefault="003A69E8">
      <w:pP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MAZA Pérez, Maximiliano. GUIÓN P</w:t>
      </w:r>
      <w:r>
        <w:rPr>
          <w:rFonts w:ascii="Verdana" w:eastAsia="Verdana" w:hAnsi="Verdana" w:cs="Verdana"/>
          <w:color w:val="000000"/>
          <w:sz w:val="16"/>
          <w:szCs w:val="16"/>
        </w:rPr>
        <w:t>ARA MEDIOS AUDIOVISUALES: CINE, RADIO Y TELEVISIÓN. Editorial Alhambra Mexicana. México. 1994.</w:t>
      </w:r>
    </w:p>
    <w:p w:rsidR="0021470A" w:rsidRDefault="003A69E8">
      <w:pPr>
        <w:ind w:right="44"/>
        <w:jc w:val="both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VALE, Euge. TÉCNICAS DEL GUIÓN PARA TELEVISIÓN Y CINE. Editorial Gedisa. Barcelona. 1985.</w:t>
      </w:r>
    </w:p>
    <w:p w:rsidR="0021470A" w:rsidRDefault="0021470A">
      <w:pPr>
        <w:rPr>
          <w:rFonts w:ascii="Arial" w:eastAsia="Arial" w:hAnsi="Arial" w:cs="Arial"/>
        </w:rPr>
      </w:pPr>
    </w:p>
    <w:p w:rsidR="0021470A" w:rsidRDefault="003A69E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COMPLEMENTARIAS: 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21470A" w:rsidRDefault="0021470A">
      <w:pPr>
        <w:jc w:val="both"/>
        <w:rPr>
          <w:rFonts w:ascii="Arial" w:eastAsia="Arial" w:hAnsi="Arial" w:cs="Arial"/>
          <w:sz w:val="22"/>
          <w:szCs w:val="22"/>
        </w:rPr>
      </w:pPr>
    </w:p>
    <w:p w:rsidR="0021470A" w:rsidRDefault="003A69E8">
      <w:pPr>
        <w:ind w:right="4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MIER, Raymundo. </w:t>
      </w:r>
      <w:r>
        <w:rPr>
          <w:rFonts w:ascii="Trebuchet MS" w:eastAsia="Trebuchet MS" w:hAnsi="Trebuchet MS" w:cs="Trebuchet MS"/>
          <w:u w:val="single"/>
        </w:rPr>
        <w:t>RADIOFONÍAS: HACIA UNA SEMIÓTICA ITINERANTE</w:t>
      </w:r>
      <w:r>
        <w:rPr>
          <w:rFonts w:ascii="Trebuchet MS" w:eastAsia="Trebuchet MS" w:hAnsi="Trebuchet MS" w:cs="Trebuchet MS"/>
        </w:rPr>
        <w:t>. Ed. UAM, México, 1987.</w:t>
      </w:r>
    </w:p>
    <w:p w:rsidR="0021470A" w:rsidRDefault="003A69E8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FIGUEROA, Romeo. </w:t>
      </w:r>
      <w:r>
        <w:rPr>
          <w:rFonts w:ascii="Verdana" w:eastAsia="Verdana" w:hAnsi="Verdana" w:cs="Verdana"/>
          <w:color w:val="000000"/>
        </w:rPr>
        <w:t>Q</w:t>
      </w:r>
      <w:r>
        <w:rPr>
          <w:rFonts w:ascii="Trebuchet MS" w:eastAsia="Trebuchet MS" w:hAnsi="Trebuchet MS" w:cs="Trebuchet MS"/>
        </w:rPr>
        <w:t>UE ONDA CON LA RADIO, ED. ALHAMBRA, MEX 1997</w:t>
      </w:r>
    </w:p>
    <w:p w:rsidR="0021470A" w:rsidRDefault="003A69E8">
      <w:pPr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</w:rPr>
        <w:t>CALVIMONTES, Jorge. EL PERIÓDICO. ED. TRILLAS, MEX. 1993</w:t>
      </w:r>
    </w:p>
    <w:sectPr w:rsidR="0021470A">
      <w:headerReference w:type="default" r:id="rId8"/>
      <w:footerReference w:type="default" r:id="rId9"/>
      <w:pgSz w:w="12240" w:h="15840"/>
      <w:pgMar w:top="1758" w:right="833" w:bottom="680" w:left="907" w:header="70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3A69E8">
      <w:r>
        <w:separator/>
      </w:r>
    </w:p>
  </w:endnote>
  <w:endnote w:type="continuationSeparator" w:id="0">
    <w:p w:rsidR="00000000" w:rsidRDefault="003A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470A" w:rsidRDefault="003A69E8">
    <w:pPr>
      <w:pBdr>
        <w:top w:val="nil"/>
        <w:left w:val="nil"/>
        <w:bottom w:val="nil"/>
        <w:right w:val="nil"/>
        <w:between w:val="nil"/>
      </w:pBdr>
      <w:rPr>
        <w:rFonts w:ascii="PT Sans" w:eastAsia="PT Sans" w:hAnsi="PT Sans" w:cs="PT Sans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5537200</wp:posOffset>
              </wp:positionH>
              <wp:positionV relativeFrom="paragraph">
                <wp:posOffset>50800</wp:posOffset>
              </wp:positionV>
              <wp:extent cx="1386840" cy="50736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7343" y="3531080"/>
                        <a:ext cx="137731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470A" w:rsidRDefault="003A69E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Código: FO-030200-13</w:t>
                          </w:r>
                        </w:p>
                        <w:p w:rsidR="0021470A" w:rsidRDefault="003A69E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Revisión: 02</w:t>
                          </w:r>
                        </w:p>
                        <w:p w:rsidR="0021470A" w:rsidRDefault="003A69E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Emisión: 13/12/11</w:t>
                          </w:r>
                        </w:p>
                        <w:p w:rsidR="0021470A" w:rsidRDefault="0021470A">
                          <w:pPr>
                            <w:textDirection w:val="btLr"/>
                          </w:pPr>
                        </w:p>
                        <w:p w:rsidR="0021470A" w:rsidRDefault="002147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50800</wp:posOffset>
              </wp:positionV>
              <wp:extent cx="1386840" cy="5073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6840" cy="507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1470A" w:rsidRDefault="003A69E8">
    <w:pPr>
      <w:pBdr>
        <w:top w:val="nil"/>
        <w:left w:val="nil"/>
        <w:bottom w:val="nil"/>
        <w:right w:val="nil"/>
        <w:between w:val="nil"/>
      </w:pBdr>
      <w:ind w:left="-142"/>
      <w:rPr>
        <w:rFonts w:ascii="PT Sans" w:eastAsia="PT Sans" w:hAnsi="PT Sans" w:cs="PT Sans"/>
        <w:color w:val="000000"/>
        <w:sz w:val="16"/>
        <w:szCs w:val="16"/>
      </w:rPr>
    </w:pPr>
    <w:r>
      <w:rPr>
        <w:rFonts w:ascii="PT Sans" w:eastAsia="PT Sans" w:hAnsi="PT Sans" w:cs="PT Sans"/>
        <w:color w:val="000000"/>
        <w:sz w:val="16"/>
        <w:szCs w:val="16"/>
      </w:rPr>
      <w:t xml:space="preserve">*En caso de no aplicar algún elemento, escribir  </w:t>
    </w:r>
    <w:r>
      <w:rPr>
        <w:rFonts w:ascii="PT Sans" w:eastAsia="PT Sans" w:hAnsi="PT Sans" w:cs="PT Sans"/>
        <w:b/>
        <w:color w:val="000000"/>
        <w:sz w:val="16"/>
        <w:szCs w:val="16"/>
      </w:rPr>
      <w:t xml:space="preserve">N/A                                          </w:t>
    </w:r>
  </w:p>
  <w:p w:rsidR="0021470A" w:rsidRDefault="003A69E8">
    <w:pPr>
      <w:pBdr>
        <w:top w:val="nil"/>
        <w:left w:val="nil"/>
        <w:bottom w:val="nil"/>
        <w:right w:val="nil"/>
        <w:between w:val="nil"/>
      </w:pBdr>
      <w:rPr>
        <w:rFonts w:ascii="PT Sans" w:eastAsia="PT Sans" w:hAnsi="PT Sans" w:cs="PT Sans"/>
        <w:color w:val="000000"/>
        <w:sz w:val="16"/>
        <w:szCs w:val="16"/>
      </w:rPr>
    </w:pPr>
    <w:r>
      <w:rPr>
        <w:rFonts w:ascii="PT Sans" w:eastAsia="PT Sans" w:hAnsi="PT Sans" w:cs="PT Sans"/>
        <w:b/>
        <w:color w:val="000000"/>
        <w:sz w:val="16"/>
        <w:szCs w:val="16"/>
      </w:rPr>
      <w:t xml:space="preserve">                      </w:t>
    </w:r>
  </w:p>
  <w:p w:rsidR="0021470A" w:rsidRDefault="003A69E8">
    <w:pPr>
      <w:pBdr>
        <w:top w:val="nil"/>
        <w:left w:val="nil"/>
        <w:bottom w:val="nil"/>
        <w:right w:val="nil"/>
        <w:between w:val="nil"/>
      </w:pBdr>
      <w:jc w:val="center"/>
      <w:rPr>
        <w:rFonts w:ascii="PT Sans" w:eastAsia="PT Sans" w:hAnsi="PT Sans" w:cs="PT Sans"/>
        <w:color w:val="000000"/>
      </w:rPr>
    </w:pPr>
    <w:r>
      <w:rPr>
        <w:rFonts w:ascii="PT Sans" w:eastAsia="PT Sans" w:hAnsi="PT Sans" w:cs="PT Sans"/>
        <w:color w:val="000000"/>
        <w:sz w:val="16"/>
        <w:szCs w:val="16"/>
      </w:rPr>
      <w:fldChar w:fldCharType="begin"/>
    </w:r>
    <w:r>
      <w:rPr>
        <w:rFonts w:ascii="PT Sans" w:eastAsia="PT Sans" w:hAnsi="PT Sans" w:cs="PT Sans"/>
        <w:color w:val="000000"/>
        <w:sz w:val="16"/>
        <w:szCs w:val="16"/>
      </w:rPr>
      <w:instrText>PAGE</w:instrText>
    </w:r>
    <w:r>
      <w:rPr>
        <w:rFonts w:ascii="PT Sans" w:eastAsia="PT Sans" w:hAnsi="PT Sans" w:cs="PT Sans"/>
        <w:color w:val="000000"/>
        <w:sz w:val="16"/>
        <w:szCs w:val="16"/>
      </w:rPr>
      <w:fldChar w:fldCharType="separate"/>
    </w:r>
    <w:r>
      <w:rPr>
        <w:rFonts w:ascii="PT Sans" w:eastAsia="PT Sans" w:hAnsi="PT Sans" w:cs="PT Sans"/>
        <w:noProof/>
        <w:color w:val="000000"/>
        <w:sz w:val="16"/>
        <w:szCs w:val="16"/>
      </w:rPr>
      <w:t>1</w:t>
    </w:r>
    <w:r>
      <w:rPr>
        <w:rFonts w:ascii="PT Sans" w:eastAsia="PT Sans" w:hAnsi="PT Sans" w:cs="PT Sans"/>
        <w:color w:val="000000"/>
        <w:sz w:val="16"/>
        <w:szCs w:val="16"/>
      </w:rPr>
      <w:fldChar w:fldCharType="end"/>
    </w:r>
    <w:r>
      <w:rPr>
        <w:rFonts w:ascii="PT Sans" w:eastAsia="PT Sans" w:hAnsi="PT Sans" w:cs="PT Sans"/>
        <w:color w:val="000000"/>
        <w:sz w:val="16"/>
        <w:szCs w:val="16"/>
      </w:rPr>
      <w:t xml:space="preserve"> de </w:t>
    </w:r>
    <w:r>
      <w:rPr>
        <w:rFonts w:ascii="PT Sans" w:eastAsia="PT Sans" w:hAnsi="PT Sans" w:cs="PT Sans"/>
        <w:color w:val="000000"/>
        <w:sz w:val="16"/>
        <w:szCs w:val="16"/>
      </w:rPr>
      <w:fldChar w:fldCharType="begin"/>
    </w:r>
    <w:r>
      <w:rPr>
        <w:rFonts w:ascii="PT Sans" w:eastAsia="PT Sans" w:hAnsi="PT Sans" w:cs="PT Sans"/>
        <w:color w:val="000000"/>
        <w:sz w:val="16"/>
        <w:szCs w:val="16"/>
      </w:rPr>
      <w:instrText>NUMPAGES</w:instrText>
    </w:r>
    <w:r>
      <w:rPr>
        <w:rFonts w:ascii="PT Sans" w:eastAsia="PT Sans" w:hAnsi="PT Sans" w:cs="PT Sans"/>
        <w:color w:val="000000"/>
        <w:sz w:val="16"/>
        <w:szCs w:val="16"/>
      </w:rPr>
      <w:fldChar w:fldCharType="separate"/>
    </w:r>
    <w:r>
      <w:rPr>
        <w:rFonts w:ascii="PT Sans" w:eastAsia="PT Sans" w:hAnsi="PT Sans" w:cs="PT Sans"/>
        <w:noProof/>
        <w:color w:val="000000"/>
        <w:sz w:val="16"/>
        <w:szCs w:val="16"/>
      </w:rPr>
      <w:t>2</w:t>
    </w:r>
    <w:r>
      <w:rPr>
        <w:rFonts w:ascii="PT Sans" w:eastAsia="PT Sans" w:hAnsi="PT Sans" w:cs="PT San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3A69E8">
      <w:r>
        <w:separator/>
      </w:r>
    </w:p>
  </w:footnote>
  <w:footnote w:type="continuationSeparator" w:id="0">
    <w:p w:rsidR="00000000" w:rsidRDefault="003A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470A" w:rsidRDefault="003A69E8">
    <w:pPr>
      <w:ind w:left="-142"/>
      <w:jc w:val="center"/>
      <w:rPr>
        <w:rFonts w:ascii="Arial" w:eastAsia="Arial" w:hAnsi="Arial" w:cs="Arial"/>
        <w:color w:val="0F243E"/>
        <w:sz w:val="28"/>
        <w:szCs w:val="28"/>
      </w:rPr>
    </w:pPr>
    <w:r>
      <w:rPr>
        <w:rFonts w:ascii="Arial" w:eastAsia="Arial" w:hAnsi="Arial" w:cs="Arial"/>
        <w:b/>
        <w:color w:val="0F243E"/>
        <w:sz w:val="28"/>
        <w:szCs w:val="28"/>
      </w:rPr>
      <w:t>PROGRAMA DE MATERIA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-534034</wp:posOffset>
          </wp:positionH>
          <wp:positionV relativeFrom="paragraph">
            <wp:posOffset>-179704</wp:posOffset>
          </wp:positionV>
          <wp:extent cx="7772400" cy="59753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7166"/>
                  <a:stretch>
                    <a:fillRect/>
                  </a:stretch>
                </pic:blipFill>
                <pic:spPr>
                  <a:xfrm>
                    <a:off x="0" y="0"/>
                    <a:ext cx="777240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470A" w:rsidRDefault="003A69E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-497839</wp:posOffset>
          </wp:positionH>
          <wp:positionV relativeFrom="paragraph">
            <wp:posOffset>211455</wp:posOffset>
          </wp:positionV>
          <wp:extent cx="7772400" cy="2095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t="79230"/>
                  <a:stretch>
                    <a:fillRect/>
                  </a:stretch>
                </pic:blipFill>
                <pic:spPr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6FD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48071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34334B6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38125A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3C6C37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4351345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47A952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48F069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52FA795D"/>
    <w:multiLevelType w:val="multilevel"/>
    <w:tmpl w:val="FFFFFFFF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34D78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53EE20D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70475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656478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6EC41A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70D908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0A"/>
    <w:rsid w:val="0021470A"/>
    <w:rsid w:val="003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A71A6A-7CAC-F643-992A-A89EDA86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ulavirtual.uaa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Antonio Vera Lopez</cp:lastModifiedBy>
  <cp:revision>2</cp:revision>
  <dcterms:created xsi:type="dcterms:W3CDTF">2021-01-21T17:30:00Z</dcterms:created>
  <dcterms:modified xsi:type="dcterms:W3CDTF">2021-01-21T17:30:00Z</dcterms:modified>
</cp:coreProperties>
</file>